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73EC9" w14:textId="1D579188" w:rsidR="00960356" w:rsidRPr="00960356" w:rsidRDefault="00960356" w:rsidP="00960356">
      <w:pPr>
        <w:spacing w:after="0" w:line="240" w:lineRule="auto"/>
        <w:jc w:val="center"/>
        <w:rPr>
          <w:rFonts w:ascii="Times New Roman" w:hAnsi="Times New Roman" w:cs="Times New Roman"/>
          <w:b/>
          <w:sz w:val="28"/>
        </w:rPr>
      </w:pPr>
      <w:bookmarkStart w:id="0" w:name="_MailOriginal"/>
      <w:bookmarkStart w:id="1" w:name="_GoBack"/>
      <w:bookmarkEnd w:id="1"/>
      <w:r w:rsidRPr="00960356">
        <w:rPr>
          <w:rFonts w:ascii="Times New Roman" w:hAnsi="Times New Roman" w:cs="Times New Roman"/>
          <w:b/>
          <w:sz w:val="28"/>
        </w:rPr>
        <w:t>Improving Data Collection for Adverse Childhood Experiences (ACEs) Act</w:t>
      </w:r>
      <w:r w:rsidR="002C639E">
        <w:rPr>
          <w:rFonts w:ascii="Times New Roman" w:hAnsi="Times New Roman" w:cs="Times New Roman"/>
          <w:b/>
          <w:sz w:val="28"/>
        </w:rPr>
        <w:t xml:space="preserve"> (S. 4332)</w:t>
      </w:r>
    </w:p>
    <w:p w14:paraId="192F7D48" w14:textId="3A7B442E" w:rsidR="00960356" w:rsidRPr="00960356" w:rsidRDefault="00960356" w:rsidP="00960356">
      <w:pPr>
        <w:spacing w:after="0" w:line="240" w:lineRule="auto"/>
        <w:jc w:val="center"/>
        <w:rPr>
          <w:rFonts w:ascii="Times New Roman" w:hAnsi="Times New Roman" w:cs="Times New Roman"/>
          <w:i/>
          <w:color w:val="000000"/>
          <w:sz w:val="24"/>
          <w:szCs w:val="24"/>
        </w:rPr>
      </w:pPr>
      <w:r w:rsidRPr="00960356">
        <w:rPr>
          <w:rFonts w:ascii="Times New Roman" w:hAnsi="Times New Roman" w:cs="Times New Roman"/>
          <w:i/>
          <w:color w:val="000000"/>
          <w:sz w:val="24"/>
          <w:szCs w:val="24"/>
        </w:rPr>
        <w:t>U.S. Senator Angus King</w:t>
      </w:r>
      <w:r w:rsidR="002C639E">
        <w:rPr>
          <w:rFonts w:ascii="Times New Roman" w:hAnsi="Times New Roman" w:cs="Times New Roman"/>
          <w:i/>
          <w:color w:val="000000"/>
          <w:sz w:val="24"/>
          <w:szCs w:val="24"/>
        </w:rPr>
        <w:t xml:space="preserve"> and U.S. Senator Lisa Murkowski</w:t>
      </w:r>
    </w:p>
    <w:p w14:paraId="5EAB94C3" w14:textId="4E53CB58" w:rsidR="00960356" w:rsidRDefault="00960356" w:rsidP="00960356">
      <w:pPr>
        <w:spacing w:after="0" w:line="240" w:lineRule="auto"/>
        <w:rPr>
          <w:rFonts w:ascii="Times New Roman" w:hAnsi="Times New Roman" w:cs="Times New Roman"/>
          <w:b/>
          <w:color w:val="000000"/>
          <w:sz w:val="24"/>
          <w:szCs w:val="24"/>
        </w:rPr>
      </w:pPr>
    </w:p>
    <w:p w14:paraId="7FACD431" w14:textId="24556B37" w:rsidR="002C639E" w:rsidRDefault="002C639E" w:rsidP="00960356">
      <w:pPr>
        <w:spacing w:after="0" w:line="240" w:lineRule="auto"/>
        <w:rPr>
          <w:rFonts w:ascii="Times New Roman" w:hAnsi="Times New Roman" w:cs="Times New Roman"/>
          <w:b/>
          <w:color w:val="000000"/>
          <w:sz w:val="24"/>
          <w:szCs w:val="24"/>
        </w:rPr>
      </w:pPr>
    </w:p>
    <w:p w14:paraId="7BFEE9EE" w14:textId="77777777" w:rsidR="002C639E" w:rsidRDefault="002C639E" w:rsidP="00960356">
      <w:pPr>
        <w:spacing w:after="0" w:line="240" w:lineRule="auto"/>
        <w:rPr>
          <w:rFonts w:ascii="Times New Roman" w:hAnsi="Times New Roman" w:cs="Times New Roman"/>
          <w:b/>
          <w:color w:val="000000"/>
          <w:sz w:val="24"/>
          <w:szCs w:val="24"/>
        </w:rPr>
      </w:pPr>
    </w:p>
    <w:p w14:paraId="289F4535" w14:textId="18AF1F58" w:rsidR="00960356" w:rsidRPr="00CE0342" w:rsidRDefault="00960356" w:rsidP="00960356">
      <w:pPr>
        <w:spacing w:after="0" w:line="240" w:lineRule="auto"/>
        <w:rPr>
          <w:rFonts w:ascii="Times New Roman" w:eastAsia="Yu Gothic" w:hAnsi="Times New Roman" w:cs="Times New Roman"/>
          <w:sz w:val="24"/>
          <w:szCs w:val="24"/>
        </w:rPr>
      </w:pPr>
      <w:r>
        <w:rPr>
          <w:rFonts w:ascii="Times New Roman" w:hAnsi="Times New Roman" w:cs="Times New Roman"/>
          <w:b/>
          <w:color w:val="000000"/>
          <w:sz w:val="24"/>
          <w:szCs w:val="24"/>
        </w:rPr>
        <w:t>Adverse Childhood Experiences</w:t>
      </w:r>
    </w:p>
    <w:p w14:paraId="012EB9EE" w14:textId="39F97679" w:rsidR="00960356" w:rsidRPr="00CE0342" w:rsidRDefault="00960356" w:rsidP="00960356">
      <w:pPr>
        <w:spacing w:after="0" w:line="240" w:lineRule="auto"/>
        <w:rPr>
          <w:rFonts w:ascii="Times New Roman" w:hAnsi="Times New Roman" w:cs="Times New Roman"/>
          <w:color w:val="000000"/>
          <w:sz w:val="24"/>
          <w:szCs w:val="24"/>
        </w:rPr>
      </w:pPr>
      <w:r w:rsidRPr="00CE0342">
        <w:rPr>
          <w:rFonts w:ascii="Times New Roman" w:hAnsi="Times New Roman" w:cs="Times New Roman"/>
          <w:color w:val="000000"/>
          <w:sz w:val="24"/>
          <w:szCs w:val="24"/>
        </w:rPr>
        <w:t xml:space="preserve">Certain negative events, circumstances, or maltreatment during childhood, known as </w:t>
      </w:r>
      <w:r w:rsidRPr="007A5F9F">
        <w:rPr>
          <w:rFonts w:ascii="Times New Roman" w:hAnsi="Times New Roman" w:cs="Times New Roman"/>
          <w:color w:val="000000"/>
          <w:sz w:val="24"/>
          <w:szCs w:val="24"/>
        </w:rPr>
        <w:t>adverse childhood experiences (ACEs),</w:t>
      </w:r>
      <w:r w:rsidRPr="00CE0342">
        <w:rPr>
          <w:rFonts w:ascii="Times New Roman" w:hAnsi="Times New Roman" w:cs="Times New Roman"/>
          <w:color w:val="000000"/>
          <w:sz w:val="24"/>
          <w:szCs w:val="24"/>
        </w:rPr>
        <w:t xml:space="preserve"> are associated with negative health outcomes in childhood and throughout a lifetime. ACEs include: experiencing violence, abuse, or neglect; witnessing violence; and/or having a family member attempt or die by suicide. A child’s environment can also contribute to ACEs, including growing up in a household with substance misuse, mental health problems,</w:t>
      </w:r>
      <w:r w:rsidR="00FA1F86">
        <w:rPr>
          <w:rFonts w:ascii="Times New Roman" w:hAnsi="Times New Roman" w:cs="Times New Roman"/>
          <w:color w:val="000000"/>
          <w:sz w:val="24"/>
          <w:szCs w:val="24"/>
        </w:rPr>
        <w:t xml:space="preserve"> exposure to generational </w:t>
      </w:r>
      <w:r w:rsidR="00530D3A">
        <w:rPr>
          <w:rFonts w:ascii="Times New Roman" w:hAnsi="Times New Roman" w:cs="Times New Roman"/>
          <w:color w:val="000000"/>
          <w:sz w:val="24"/>
          <w:szCs w:val="24"/>
        </w:rPr>
        <w:t xml:space="preserve">or historical </w:t>
      </w:r>
      <w:r w:rsidR="00FA1F86">
        <w:rPr>
          <w:rFonts w:ascii="Times New Roman" w:hAnsi="Times New Roman" w:cs="Times New Roman"/>
          <w:color w:val="000000"/>
          <w:sz w:val="24"/>
          <w:szCs w:val="24"/>
        </w:rPr>
        <w:t>trauma,</w:t>
      </w:r>
      <w:r w:rsidRPr="00CE0342">
        <w:rPr>
          <w:rFonts w:ascii="Times New Roman" w:hAnsi="Times New Roman" w:cs="Times New Roman"/>
          <w:color w:val="000000"/>
          <w:sz w:val="24"/>
          <w:szCs w:val="24"/>
        </w:rPr>
        <w:t xml:space="preserve"> parental separation, and/or household members being in jail or prison. Studies from the NIH also show that social isolation, job loss, school closures, and other stressors unleashed by the COVID-19 pandemic may be amplifying some ACEs.</w:t>
      </w:r>
    </w:p>
    <w:p w14:paraId="789F915C" w14:textId="77777777" w:rsidR="00960356" w:rsidRPr="00CE0342" w:rsidRDefault="00960356" w:rsidP="00960356">
      <w:pPr>
        <w:spacing w:after="0" w:line="240" w:lineRule="auto"/>
        <w:rPr>
          <w:rFonts w:ascii="Times New Roman" w:hAnsi="Times New Roman" w:cs="Times New Roman"/>
          <w:color w:val="000000"/>
          <w:sz w:val="24"/>
          <w:szCs w:val="24"/>
        </w:rPr>
      </w:pPr>
    </w:p>
    <w:p w14:paraId="0147081A" w14:textId="66F64A14" w:rsidR="00960356" w:rsidRPr="00960356" w:rsidRDefault="00960356" w:rsidP="00960356">
      <w:pPr>
        <w:spacing w:after="0" w:line="240" w:lineRule="auto"/>
        <w:rPr>
          <w:rFonts w:ascii="Times New Roman" w:hAnsi="Times New Roman" w:cs="Times New Roman"/>
          <w:color w:val="000000"/>
          <w:sz w:val="24"/>
          <w:szCs w:val="24"/>
        </w:rPr>
      </w:pPr>
      <w:r w:rsidRPr="00960356">
        <w:rPr>
          <w:rFonts w:ascii="Times New Roman" w:hAnsi="Times New Roman" w:cs="Times New Roman"/>
          <w:color w:val="000000"/>
          <w:sz w:val="24"/>
          <w:szCs w:val="24"/>
        </w:rPr>
        <w:t>According to the Centers for Disease Control and Prevention (CDC) in 2019, an estimated 62 percent of adults surveyed across 23 states reported that they had experienced one ACE during childhood and nearly one-quarter reported that they had experienced three or more ACEs.</w:t>
      </w:r>
      <w:r>
        <w:rPr>
          <w:rStyle w:val="EndnoteReference"/>
          <w:rFonts w:ascii="Times New Roman" w:hAnsi="Times New Roman" w:cs="Times New Roman"/>
          <w:color w:val="000000"/>
          <w:sz w:val="24"/>
          <w:szCs w:val="24"/>
        </w:rPr>
        <w:endnoteReference w:id="1"/>
      </w:r>
      <w:r>
        <w:rPr>
          <w:rFonts w:ascii="Times New Roman" w:hAnsi="Times New Roman" w:cs="Times New Roman"/>
          <w:color w:val="000000"/>
          <w:sz w:val="24"/>
          <w:szCs w:val="24"/>
        </w:rPr>
        <w:t xml:space="preserve"> </w:t>
      </w:r>
      <w:r w:rsidRPr="00960356">
        <w:rPr>
          <w:rFonts w:ascii="Times New Roman" w:hAnsi="Times New Roman" w:cs="Times New Roman"/>
          <w:color w:val="000000"/>
          <w:sz w:val="24"/>
          <w:szCs w:val="24"/>
        </w:rPr>
        <w:t>Research published by CDC in 2018 showed that, for each person in the United States who experiences nonfatal child abuse and neglect, the cost to society can be more than $830,000.</w:t>
      </w:r>
      <w:r>
        <w:rPr>
          <w:rStyle w:val="EndnoteReference"/>
          <w:rFonts w:ascii="Times New Roman" w:hAnsi="Times New Roman" w:cs="Times New Roman"/>
          <w:color w:val="000000"/>
          <w:sz w:val="24"/>
          <w:szCs w:val="24"/>
        </w:rPr>
        <w:endnoteReference w:id="2"/>
      </w:r>
      <w:r w:rsidRPr="009603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60356">
        <w:rPr>
          <w:rFonts w:ascii="Times New Roman" w:hAnsi="Times New Roman" w:cs="Times New Roman"/>
          <w:color w:val="000000"/>
          <w:sz w:val="24"/>
          <w:szCs w:val="24"/>
        </w:rPr>
        <w:t>ACE</w:t>
      </w:r>
      <w:r w:rsidR="00052909">
        <w:rPr>
          <w:rFonts w:ascii="Times New Roman" w:hAnsi="Times New Roman" w:cs="Times New Roman"/>
          <w:color w:val="000000"/>
          <w:sz w:val="24"/>
          <w:szCs w:val="24"/>
        </w:rPr>
        <w:t>s</w:t>
      </w:r>
      <w:r w:rsidRPr="00960356">
        <w:rPr>
          <w:rFonts w:ascii="Times New Roman" w:hAnsi="Times New Roman" w:cs="Times New Roman"/>
          <w:color w:val="000000"/>
          <w:sz w:val="24"/>
          <w:szCs w:val="24"/>
        </w:rPr>
        <w:t xml:space="preserve"> are significantly associated with poorer health outcomes, health risk behaviors, and socioeconomic challenges. At least 5 of the top 10 leading causes of death are associated with ACEs.</w:t>
      </w:r>
      <w:r>
        <w:rPr>
          <w:rStyle w:val="EndnoteReference"/>
          <w:rFonts w:ascii="Times New Roman" w:hAnsi="Times New Roman" w:cs="Times New Roman"/>
          <w:color w:val="000000"/>
          <w:sz w:val="24"/>
          <w:szCs w:val="24"/>
        </w:rPr>
        <w:endnoteReference w:id="3"/>
      </w:r>
      <w:r w:rsidRPr="00960356">
        <w:rPr>
          <w:rFonts w:ascii="Times New Roman" w:hAnsi="Times New Roman" w:cs="Times New Roman"/>
          <w:color w:val="000000"/>
          <w:sz w:val="24"/>
          <w:szCs w:val="24"/>
        </w:rPr>
        <w:t xml:space="preserve"> Additionally, the CDC shows that preventing ACEs can potentially lower the risk for serious health conditions like cancer and diabetes, reduce risky behaviors like smoking and heavy drinking, improve education and job potential, and stop ACEs from being passed from one generation to the next.</w:t>
      </w:r>
      <w:r>
        <w:rPr>
          <w:rStyle w:val="EndnoteReference"/>
          <w:rFonts w:ascii="Times New Roman" w:hAnsi="Times New Roman" w:cs="Times New Roman"/>
          <w:color w:val="000000"/>
          <w:sz w:val="24"/>
          <w:szCs w:val="24"/>
        </w:rPr>
        <w:endnoteReference w:id="4"/>
      </w:r>
      <w:r w:rsidRPr="00960356">
        <w:rPr>
          <w:rFonts w:ascii="Times New Roman" w:hAnsi="Times New Roman" w:cs="Times New Roman"/>
          <w:color w:val="000000"/>
          <w:sz w:val="24"/>
          <w:szCs w:val="24"/>
        </w:rPr>
        <w:t xml:space="preserve"> </w:t>
      </w:r>
    </w:p>
    <w:p w14:paraId="1D0E7BC1" w14:textId="77777777" w:rsidR="00960356" w:rsidRPr="00CE0342" w:rsidRDefault="00960356" w:rsidP="00960356">
      <w:pPr>
        <w:spacing w:after="0" w:line="240" w:lineRule="auto"/>
        <w:rPr>
          <w:rFonts w:ascii="Times New Roman" w:hAnsi="Times New Roman" w:cs="Times New Roman"/>
          <w:color w:val="000000"/>
          <w:sz w:val="24"/>
          <w:szCs w:val="24"/>
        </w:rPr>
      </w:pPr>
    </w:p>
    <w:p w14:paraId="4FAE5855" w14:textId="740BE82E" w:rsidR="00960356" w:rsidRPr="00CE0342" w:rsidRDefault="00960356" w:rsidP="00960356">
      <w:pPr>
        <w:spacing w:after="0" w:line="240" w:lineRule="auto"/>
        <w:rPr>
          <w:rFonts w:ascii="Times New Roman" w:hAnsi="Times New Roman" w:cs="Times New Roman"/>
          <w:color w:val="000000"/>
          <w:sz w:val="24"/>
          <w:szCs w:val="24"/>
        </w:rPr>
      </w:pPr>
      <w:r w:rsidRPr="00CE0342">
        <w:rPr>
          <w:rFonts w:ascii="Times New Roman" w:hAnsi="Times New Roman" w:cs="Times New Roman"/>
          <w:color w:val="000000"/>
          <w:sz w:val="24"/>
          <w:szCs w:val="24"/>
        </w:rPr>
        <w:t>The CDC has recognized ACEs as a major public health concern and made it a priority area for focus in the National Center for Injury Prevention as well as across the CDC. However, there remain significant gaps in research to better define and understand ACEs - especially those that occur outside of the home. In FY202</w:t>
      </w:r>
      <w:r w:rsidR="00530D3A">
        <w:rPr>
          <w:rFonts w:ascii="Times New Roman" w:hAnsi="Times New Roman" w:cs="Times New Roman"/>
          <w:color w:val="000000"/>
          <w:sz w:val="24"/>
          <w:szCs w:val="24"/>
        </w:rPr>
        <w:t>2</w:t>
      </w:r>
      <w:r w:rsidRPr="00CE0342">
        <w:rPr>
          <w:rFonts w:ascii="Times New Roman" w:hAnsi="Times New Roman" w:cs="Times New Roman"/>
          <w:color w:val="000000"/>
          <w:sz w:val="24"/>
          <w:szCs w:val="24"/>
        </w:rPr>
        <w:t>, $</w:t>
      </w:r>
      <w:r w:rsidR="00530D3A">
        <w:rPr>
          <w:rFonts w:ascii="Times New Roman" w:hAnsi="Times New Roman" w:cs="Times New Roman"/>
          <w:color w:val="000000"/>
          <w:sz w:val="24"/>
          <w:szCs w:val="24"/>
        </w:rPr>
        <w:t>7</w:t>
      </w:r>
      <w:r w:rsidRPr="00CE0342">
        <w:rPr>
          <w:rFonts w:ascii="Times New Roman" w:hAnsi="Times New Roman" w:cs="Times New Roman"/>
          <w:color w:val="000000"/>
          <w:sz w:val="24"/>
          <w:szCs w:val="24"/>
        </w:rPr>
        <w:t xml:space="preserve"> million was allocated to research ACEs at </w:t>
      </w:r>
      <w:r>
        <w:rPr>
          <w:rFonts w:ascii="Times New Roman" w:hAnsi="Times New Roman" w:cs="Times New Roman"/>
          <w:color w:val="000000"/>
          <w:sz w:val="24"/>
          <w:szCs w:val="24"/>
        </w:rPr>
        <w:t>CDC</w:t>
      </w:r>
      <w:r w:rsidRPr="00CE0342">
        <w:rPr>
          <w:rFonts w:ascii="Times New Roman" w:hAnsi="Times New Roman" w:cs="Times New Roman"/>
          <w:color w:val="000000"/>
          <w:sz w:val="24"/>
          <w:szCs w:val="24"/>
        </w:rPr>
        <w:t xml:space="preserve">, the research for which is limited in scope. </w:t>
      </w:r>
    </w:p>
    <w:p w14:paraId="767338DD" w14:textId="62C67711" w:rsidR="00960356" w:rsidRPr="00CE0342" w:rsidRDefault="00FA1F86" w:rsidP="00960356">
      <w:pPr>
        <w:tabs>
          <w:tab w:val="left" w:pos="720"/>
          <w:tab w:val="left" w:pos="1440"/>
          <w:tab w:val="left" w:pos="2160"/>
          <w:tab w:val="left" w:pos="2762"/>
        </w:tabs>
        <w:spacing w:after="0" w:line="240" w:lineRule="auto"/>
        <w:rPr>
          <w:rFonts w:ascii="Times New Roman" w:hAnsi="Times New Roman" w:cs="Times New Roman"/>
          <w:b/>
          <w:sz w:val="24"/>
          <w:szCs w:val="24"/>
        </w:rPr>
      </w:pPr>
      <w:r>
        <w:rPr>
          <w:rFonts w:ascii="Times New Roman" w:hAnsi="Times New Roman" w:cs="Times New Roman"/>
          <w:color w:val="000000"/>
          <w:sz w:val="24"/>
          <w:szCs w:val="24"/>
        </w:rPr>
        <w:br/>
      </w:r>
      <w:r w:rsidR="00960356" w:rsidRPr="00CE0342">
        <w:rPr>
          <w:rFonts w:ascii="Times New Roman" w:hAnsi="Times New Roman" w:cs="Times New Roman"/>
          <w:b/>
          <w:sz w:val="24"/>
          <w:szCs w:val="24"/>
        </w:rPr>
        <w:t>Improving Data Collection for ACEs Act</w:t>
      </w:r>
    </w:p>
    <w:p w14:paraId="3D596375" w14:textId="052988BE" w:rsidR="00960356" w:rsidRPr="00CE0342" w:rsidRDefault="00960356" w:rsidP="00960356">
      <w:pPr>
        <w:tabs>
          <w:tab w:val="left" w:pos="720"/>
          <w:tab w:val="left" w:pos="1440"/>
          <w:tab w:val="left" w:pos="2160"/>
          <w:tab w:val="left" w:pos="2762"/>
        </w:tabs>
        <w:spacing w:after="0" w:line="240" w:lineRule="auto"/>
        <w:rPr>
          <w:rFonts w:ascii="Times New Roman" w:hAnsi="Times New Roman" w:cs="Times New Roman"/>
          <w:sz w:val="24"/>
          <w:szCs w:val="24"/>
        </w:rPr>
      </w:pPr>
      <w:r>
        <w:rPr>
          <w:rFonts w:ascii="Times New Roman" w:hAnsi="Times New Roman" w:cs="Times New Roman"/>
          <w:sz w:val="24"/>
          <w:szCs w:val="24"/>
        </w:rPr>
        <w:t>To help fill in research gaps for children with ACEs, Senator King</w:t>
      </w:r>
      <w:r w:rsidR="00052909">
        <w:rPr>
          <w:rFonts w:ascii="Times New Roman" w:hAnsi="Times New Roman" w:cs="Times New Roman"/>
          <w:sz w:val="24"/>
          <w:szCs w:val="24"/>
        </w:rPr>
        <w:t xml:space="preserve"> and Senator Murkowski</w:t>
      </w:r>
      <w:r>
        <w:rPr>
          <w:rFonts w:ascii="Times New Roman" w:hAnsi="Times New Roman" w:cs="Times New Roman"/>
          <w:sz w:val="24"/>
          <w:szCs w:val="24"/>
        </w:rPr>
        <w:t xml:space="preserve"> </w:t>
      </w:r>
      <w:r w:rsidR="00052909">
        <w:rPr>
          <w:rFonts w:ascii="Times New Roman" w:hAnsi="Times New Roman" w:cs="Times New Roman"/>
          <w:sz w:val="24"/>
          <w:szCs w:val="24"/>
        </w:rPr>
        <w:t>are</w:t>
      </w:r>
      <w:r>
        <w:rPr>
          <w:rFonts w:ascii="Times New Roman" w:hAnsi="Times New Roman" w:cs="Times New Roman"/>
          <w:sz w:val="24"/>
          <w:szCs w:val="24"/>
        </w:rPr>
        <w:t xml:space="preserve"> introducing</w:t>
      </w:r>
      <w:r w:rsidRPr="00CE0342">
        <w:rPr>
          <w:rFonts w:ascii="Times New Roman" w:hAnsi="Times New Roman" w:cs="Times New Roman"/>
          <w:sz w:val="24"/>
          <w:szCs w:val="24"/>
        </w:rPr>
        <w:t xml:space="preserve"> </w:t>
      </w:r>
      <w:r>
        <w:rPr>
          <w:rFonts w:ascii="Times New Roman" w:hAnsi="Times New Roman" w:cs="Times New Roman"/>
          <w:sz w:val="24"/>
          <w:szCs w:val="24"/>
        </w:rPr>
        <w:t>the Improving Data Collection for ACEs Act, which</w:t>
      </w:r>
      <w:r w:rsidRPr="00CE0342">
        <w:rPr>
          <w:rFonts w:ascii="Times New Roman" w:hAnsi="Times New Roman" w:cs="Times New Roman"/>
          <w:sz w:val="24"/>
          <w:szCs w:val="24"/>
        </w:rPr>
        <w:t xml:space="preserve"> authorizes $</w:t>
      </w:r>
      <w:r w:rsidR="00530D3A">
        <w:rPr>
          <w:rFonts w:ascii="Times New Roman" w:hAnsi="Times New Roman" w:cs="Times New Roman"/>
          <w:sz w:val="24"/>
          <w:szCs w:val="24"/>
        </w:rPr>
        <w:t>7</w:t>
      </w:r>
      <w:r w:rsidRPr="00CE0342">
        <w:rPr>
          <w:rFonts w:ascii="Times New Roman" w:hAnsi="Times New Roman" w:cs="Times New Roman"/>
          <w:sz w:val="24"/>
          <w:szCs w:val="24"/>
        </w:rPr>
        <w:t xml:space="preserve"> million annually over five years</w:t>
      </w:r>
      <w:r w:rsidR="00CA757F">
        <w:rPr>
          <w:rFonts w:ascii="Times New Roman" w:hAnsi="Times New Roman" w:cs="Times New Roman"/>
          <w:sz w:val="24"/>
          <w:szCs w:val="24"/>
        </w:rPr>
        <w:t>, additional to current funding,</w:t>
      </w:r>
      <w:r w:rsidRPr="00CE0342">
        <w:rPr>
          <w:rFonts w:ascii="Times New Roman" w:hAnsi="Times New Roman" w:cs="Times New Roman"/>
          <w:sz w:val="24"/>
          <w:szCs w:val="24"/>
        </w:rPr>
        <w:t xml:space="preserve"> to support research and programmatic efforts at the CDC that will build on previous research on the effects of ACEs. More specifically, the bill’s funding would support </w:t>
      </w:r>
      <w:r w:rsidR="00CA757F">
        <w:rPr>
          <w:rFonts w:ascii="Times New Roman" w:hAnsi="Times New Roman" w:cs="Times New Roman"/>
          <w:sz w:val="24"/>
          <w:szCs w:val="24"/>
        </w:rPr>
        <w:t>novel research topics</w:t>
      </w:r>
      <w:r w:rsidRPr="00CE0342">
        <w:rPr>
          <w:rFonts w:ascii="Times New Roman" w:hAnsi="Times New Roman" w:cs="Times New Roman"/>
          <w:sz w:val="24"/>
          <w:szCs w:val="24"/>
        </w:rPr>
        <w:t>, including:</w:t>
      </w:r>
    </w:p>
    <w:p w14:paraId="29494C02" w14:textId="77777777" w:rsidR="00960356" w:rsidRPr="00CE0342" w:rsidRDefault="00960356" w:rsidP="00960356">
      <w:pPr>
        <w:pStyle w:val="ListParagraph"/>
        <w:numPr>
          <w:ilvl w:val="0"/>
          <w:numId w:val="1"/>
        </w:numPr>
        <w:tabs>
          <w:tab w:val="left" w:pos="720"/>
          <w:tab w:val="left" w:pos="1440"/>
          <w:tab w:val="left" w:pos="2160"/>
          <w:tab w:val="left" w:pos="2762"/>
        </w:tabs>
        <w:spacing w:after="0" w:line="240" w:lineRule="auto"/>
        <w:rPr>
          <w:rFonts w:ascii="Times New Roman" w:hAnsi="Times New Roman" w:cs="Times New Roman"/>
          <w:sz w:val="24"/>
          <w:szCs w:val="24"/>
        </w:rPr>
      </w:pPr>
      <w:r w:rsidRPr="00CE0342">
        <w:rPr>
          <w:rFonts w:ascii="Times New Roman" w:hAnsi="Times New Roman" w:cs="Times New Roman"/>
          <w:sz w:val="24"/>
          <w:szCs w:val="24"/>
        </w:rPr>
        <w:t>The inclusion of a diverse nationally representative sample of participants;</w:t>
      </w:r>
    </w:p>
    <w:p w14:paraId="7BF5ADA8" w14:textId="77777777" w:rsidR="00960356" w:rsidRPr="00CE0342" w:rsidRDefault="00960356" w:rsidP="00960356">
      <w:pPr>
        <w:pStyle w:val="ListParagraph"/>
        <w:numPr>
          <w:ilvl w:val="0"/>
          <w:numId w:val="1"/>
        </w:numPr>
        <w:tabs>
          <w:tab w:val="left" w:pos="720"/>
          <w:tab w:val="left" w:pos="1440"/>
          <w:tab w:val="left" w:pos="2160"/>
          <w:tab w:val="left" w:pos="2762"/>
        </w:tabs>
        <w:spacing w:after="0" w:line="240" w:lineRule="auto"/>
        <w:rPr>
          <w:rFonts w:ascii="Times New Roman" w:hAnsi="Times New Roman" w:cs="Times New Roman"/>
          <w:sz w:val="24"/>
          <w:szCs w:val="24"/>
        </w:rPr>
      </w:pPr>
      <w:r w:rsidRPr="00CE0342">
        <w:rPr>
          <w:rFonts w:ascii="Times New Roman" w:hAnsi="Times New Roman" w:cs="Times New Roman"/>
          <w:sz w:val="24"/>
          <w:szCs w:val="24"/>
        </w:rPr>
        <w:t>The strength of the relationship between specific ACEs and negative health outcomes;</w:t>
      </w:r>
    </w:p>
    <w:p w14:paraId="1B140A6F" w14:textId="5DCD764D" w:rsidR="00960356" w:rsidRDefault="00960356" w:rsidP="00960356">
      <w:pPr>
        <w:pStyle w:val="ListParagraph"/>
        <w:numPr>
          <w:ilvl w:val="0"/>
          <w:numId w:val="1"/>
        </w:numPr>
        <w:tabs>
          <w:tab w:val="left" w:pos="720"/>
          <w:tab w:val="left" w:pos="1440"/>
          <w:tab w:val="left" w:pos="2160"/>
          <w:tab w:val="left" w:pos="2762"/>
        </w:tabs>
        <w:spacing w:after="0" w:line="240" w:lineRule="auto"/>
        <w:rPr>
          <w:rFonts w:ascii="Times New Roman" w:hAnsi="Times New Roman" w:cs="Times New Roman"/>
          <w:sz w:val="24"/>
          <w:szCs w:val="24"/>
        </w:rPr>
      </w:pPr>
      <w:r w:rsidRPr="00CE0342">
        <w:rPr>
          <w:rFonts w:ascii="Times New Roman" w:hAnsi="Times New Roman" w:cs="Times New Roman"/>
          <w:sz w:val="24"/>
          <w:szCs w:val="24"/>
        </w:rPr>
        <w:t>The intensity and frequency of ACEs;</w:t>
      </w:r>
    </w:p>
    <w:p w14:paraId="2E404EA0" w14:textId="36F9653A" w:rsidR="00530D3A" w:rsidRPr="00CE0342" w:rsidRDefault="00530D3A" w:rsidP="00960356">
      <w:pPr>
        <w:pStyle w:val="ListParagraph"/>
        <w:numPr>
          <w:ilvl w:val="0"/>
          <w:numId w:val="1"/>
        </w:numPr>
        <w:tabs>
          <w:tab w:val="left" w:pos="720"/>
          <w:tab w:val="left" w:pos="1440"/>
          <w:tab w:val="left" w:pos="2160"/>
          <w:tab w:val="left" w:pos="2762"/>
        </w:tabs>
        <w:spacing w:after="0" w:line="240" w:lineRule="auto"/>
        <w:rPr>
          <w:rFonts w:ascii="Times New Roman" w:hAnsi="Times New Roman" w:cs="Times New Roman"/>
          <w:sz w:val="24"/>
          <w:szCs w:val="24"/>
        </w:rPr>
      </w:pPr>
      <w:r>
        <w:rPr>
          <w:rFonts w:ascii="Times New Roman" w:hAnsi="Times New Roman" w:cs="Times New Roman"/>
          <w:sz w:val="24"/>
          <w:szCs w:val="24"/>
        </w:rPr>
        <w:t>The impact of historical trauma, in communities determined by the Secretary, on ACE scores</w:t>
      </w:r>
      <w:r w:rsidR="00F43507">
        <w:rPr>
          <w:rFonts w:ascii="Times New Roman" w:hAnsi="Times New Roman" w:cs="Times New Roman"/>
          <w:sz w:val="24"/>
          <w:szCs w:val="24"/>
        </w:rPr>
        <w:t>;</w:t>
      </w:r>
    </w:p>
    <w:p w14:paraId="6AE0F64D" w14:textId="77777777" w:rsidR="00960356" w:rsidRPr="00CE0342" w:rsidRDefault="00960356" w:rsidP="00960356">
      <w:pPr>
        <w:pStyle w:val="ListParagraph"/>
        <w:numPr>
          <w:ilvl w:val="0"/>
          <w:numId w:val="1"/>
        </w:numPr>
        <w:tabs>
          <w:tab w:val="left" w:pos="720"/>
          <w:tab w:val="left" w:pos="1440"/>
          <w:tab w:val="left" w:pos="2160"/>
          <w:tab w:val="left" w:pos="2762"/>
        </w:tabs>
        <w:spacing w:after="0" w:line="240" w:lineRule="auto"/>
        <w:rPr>
          <w:rFonts w:ascii="Times New Roman" w:hAnsi="Times New Roman" w:cs="Times New Roman"/>
          <w:sz w:val="24"/>
          <w:szCs w:val="24"/>
        </w:rPr>
      </w:pPr>
      <w:r w:rsidRPr="00CE0342">
        <w:rPr>
          <w:rFonts w:ascii="Times New Roman" w:hAnsi="Times New Roman" w:cs="Times New Roman"/>
          <w:sz w:val="24"/>
          <w:szCs w:val="24"/>
        </w:rPr>
        <w:t>The relative strength of particular risk and protective factors; and</w:t>
      </w:r>
    </w:p>
    <w:p w14:paraId="6AF09350" w14:textId="1FE0820D" w:rsidR="00BA4D59" w:rsidRPr="002C639E" w:rsidRDefault="00960356" w:rsidP="00A33AD8">
      <w:pPr>
        <w:pStyle w:val="ListParagraph"/>
        <w:numPr>
          <w:ilvl w:val="0"/>
          <w:numId w:val="1"/>
        </w:numPr>
        <w:tabs>
          <w:tab w:val="left" w:pos="720"/>
          <w:tab w:val="left" w:pos="1440"/>
          <w:tab w:val="left" w:pos="2160"/>
          <w:tab w:val="left" w:pos="2762"/>
        </w:tabs>
        <w:spacing w:after="0" w:line="240" w:lineRule="auto"/>
      </w:pPr>
      <w:r w:rsidRPr="00CE0342">
        <w:rPr>
          <w:rFonts w:ascii="Times New Roman" w:hAnsi="Times New Roman" w:cs="Times New Roman"/>
          <w:sz w:val="24"/>
          <w:szCs w:val="24"/>
        </w:rPr>
        <w:t>The effect of social, economic, and community conditions on health and well-being.</w:t>
      </w:r>
      <w:bookmarkEnd w:id="0"/>
    </w:p>
    <w:p w14:paraId="02E9F688" w14:textId="77777777" w:rsidR="002C639E" w:rsidRPr="00960356" w:rsidRDefault="002C639E" w:rsidP="002C639E">
      <w:pPr>
        <w:tabs>
          <w:tab w:val="left" w:pos="720"/>
          <w:tab w:val="left" w:pos="1440"/>
          <w:tab w:val="left" w:pos="2160"/>
          <w:tab w:val="left" w:pos="2762"/>
        </w:tabs>
        <w:spacing w:after="0" w:line="240" w:lineRule="auto"/>
      </w:pPr>
    </w:p>
    <w:sectPr w:rsidR="002C639E" w:rsidRPr="00960356" w:rsidSect="002C639E">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D5634" w14:textId="77777777" w:rsidR="002020A7" w:rsidRDefault="002020A7" w:rsidP="00E64889">
      <w:pPr>
        <w:spacing w:after="0" w:line="240" w:lineRule="auto"/>
      </w:pPr>
      <w:r>
        <w:separator/>
      </w:r>
    </w:p>
  </w:endnote>
  <w:endnote w:type="continuationSeparator" w:id="0">
    <w:p w14:paraId="6BF3AC0F" w14:textId="77777777" w:rsidR="002020A7" w:rsidRDefault="002020A7" w:rsidP="00E64889">
      <w:pPr>
        <w:spacing w:after="0" w:line="240" w:lineRule="auto"/>
      </w:pPr>
      <w:r>
        <w:continuationSeparator/>
      </w:r>
    </w:p>
  </w:endnote>
  <w:endnote w:id="1">
    <w:p w14:paraId="0ABA33C1" w14:textId="7B50B75C" w:rsidR="00960356" w:rsidRDefault="00960356" w:rsidP="00960356">
      <w:pPr>
        <w:pStyle w:val="EndnoteText"/>
      </w:pPr>
      <w:r>
        <w:rPr>
          <w:rStyle w:val="EndnoteReference"/>
        </w:rPr>
        <w:endnoteRef/>
      </w:r>
      <w:r>
        <w:t xml:space="preserve"> </w:t>
      </w:r>
      <w:hyperlink r:id="rId1" w:history="1">
        <w:r w:rsidR="00530D3A" w:rsidRPr="00463506">
          <w:rPr>
            <w:rStyle w:val="Hyperlink"/>
          </w:rPr>
          <w:t>https://www.cdc.gov/violenceprevention/aces/fastfact.html</w:t>
        </w:r>
      </w:hyperlink>
      <w:r w:rsidR="00530D3A">
        <w:t xml:space="preserve"> </w:t>
      </w:r>
    </w:p>
  </w:endnote>
  <w:endnote w:id="2">
    <w:p w14:paraId="24603953" w14:textId="3AC44FAE" w:rsidR="00960356" w:rsidRDefault="00960356" w:rsidP="00960356">
      <w:pPr>
        <w:pStyle w:val="EndnoteText"/>
      </w:pPr>
      <w:r>
        <w:rPr>
          <w:rStyle w:val="EndnoteReference"/>
        </w:rPr>
        <w:endnoteRef/>
      </w:r>
      <w:r>
        <w:t xml:space="preserve"> </w:t>
      </w:r>
      <w:hyperlink r:id="rId2" w:history="1">
        <w:r w:rsidR="00530D3A" w:rsidRPr="00463506">
          <w:rPr>
            <w:rStyle w:val="Hyperlink"/>
          </w:rPr>
          <w:t>https://www.ncbi.nlm.nih.gov/pmc/articles/PMC6289633/</w:t>
        </w:r>
      </w:hyperlink>
      <w:r w:rsidR="00530D3A">
        <w:t xml:space="preserve"> </w:t>
      </w:r>
    </w:p>
  </w:endnote>
  <w:endnote w:id="3">
    <w:p w14:paraId="1A83E033" w14:textId="0FEF01FE" w:rsidR="00960356" w:rsidRDefault="00960356" w:rsidP="00960356">
      <w:pPr>
        <w:pStyle w:val="EndnoteText"/>
      </w:pPr>
      <w:r>
        <w:rPr>
          <w:rStyle w:val="EndnoteReference"/>
        </w:rPr>
        <w:endnoteRef/>
      </w:r>
      <w:r>
        <w:t xml:space="preserve"> </w:t>
      </w:r>
      <w:hyperlink r:id="rId3" w:history="1">
        <w:r w:rsidR="00530D3A" w:rsidRPr="00463506">
          <w:rPr>
            <w:rStyle w:val="Hyperlink"/>
          </w:rPr>
          <w:t>https://www.cdc.gov/vitalsigns/aces/index.html</w:t>
        </w:r>
      </w:hyperlink>
      <w:r w:rsidR="00530D3A">
        <w:t xml:space="preserve"> </w:t>
      </w:r>
    </w:p>
  </w:endnote>
  <w:endnote w:id="4">
    <w:p w14:paraId="452F473E" w14:textId="3351257E" w:rsidR="00960356" w:rsidRDefault="00960356" w:rsidP="00960356">
      <w:pPr>
        <w:pStyle w:val="EndnoteText"/>
      </w:pPr>
      <w:r>
        <w:rPr>
          <w:rStyle w:val="EndnoteReference"/>
        </w:rPr>
        <w:endnoteRef/>
      </w:r>
      <w:hyperlink r:id="rId4" w:history="1">
        <w:r w:rsidR="00CA757F" w:rsidRPr="00463506">
          <w:rPr>
            <w:rStyle w:val="Hyperlink"/>
          </w:rPr>
          <w:t xml:space="preserve"> https://www.cdc.gov/violenceprevention/aces/fastfact.html</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50288" w14:textId="77777777" w:rsidR="002020A7" w:rsidRDefault="002020A7" w:rsidP="00E64889">
      <w:pPr>
        <w:spacing w:after="0" w:line="240" w:lineRule="auto"/>
      </w:pPr>
      <w:r>
        <w:separator/>
      </w:r>
    </w:p>
  </w:footnote>
  <w:footnote w:type="continuationSeparator" w:id="0">
    <w:p w14:paraId="65C25F9B" w14:textId="77777777" w:rsidR="002020A7" w:rsidRDefault="002020A7" w:rsidP="00E64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E6D9D"/>
    <w:multiLevelType w:val="hybridMultilevel"/>
    <w:tmpl w:val="0FA464A6"/>
    <w:lvl w:ilvl="0" w:tplc="6E948A52">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F32B99"/>
    <w:multiLevelType w:val="hybridMultilevel"/>
    <w:tmpl w:val="B4A47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13"/>
    <w:rsid w:val="00052909"/>
    <w:rsid w:val="00091AD5"/>
    <w:rsid w:val="00094C27"/>
    <w:rsid w:val="00151E24"/>
    <w:rsid w:val="001A576E"/>
    <w:rsid w:val="002020A7"/>
    <w:rsid w:val="002C639E"/>
    <w:rsid w:val="004F0983"/>
    <w:rsid w:val="00502713"/>
    <w:rsid w:val="00530D3A"/>
    <w:rsid w:val="00771744"/>
    <w:rsid w:val="007A573E"/>
    <w:rsid w:val="007A5F9F"/>
    <w:rsid w:val="008E598E"/>
    <w:rsid w:val="008F279D"/>
    <w:rsid w:val="00960356"/>
    <w:rsid w:val="00A24CC0"/>
    <w:rsid w:val="00A33AD8"/>
    <w:rsid w:val="00AF79E5"/>
    <w:rsid w:val="00B45598"/>
    <w:rsid w:val="00BA40C3"/>
    <w:rsid w:val="00BA4D59"/>
    <w:rsid w:val="00C7583B"/>
    <w:rsid w:val="00CA757F"/>
    <w:rsid w:val="00CE0342"/>
    <w:rsid w:val="00D16D51"/>
    <w:rsid w:val="00D55071"/>
    <w:rsid w:val="00D83549"/>
    <w:rsid w:val="00DE0B84"/>
    <w:rsid w:val="00E15CB6"/>
    <w:rsid w:val="00E33938"/>
    <w:rsid w:val="00E63FE1"/>
    <w:rsid w:val="00E64889"/>
    <w:rsid w:val="00E97704"/>
    <w:rsid w:val="00F43507"/>
    <w:rsid w:val="00F72F84"/>
    <w:rsid w:val="00FA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3571"/>
  <w15:chartTrackingRefBased/>
  <w15:docId w15:val="{67041A81-07C0-4E0A-84F1-ABD5895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D5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704"/>
    <w:pPr>
      <w:ind w:left="720"/>
      <w:contextualSpacing/>
    </w:pPr>
  </w:style>
  <w:style w:type="character" w:styleId="CommentReference">
    <w:name w:val="annotation reference"/>
    <w:basedOn w:val="DefaultParagraphFont"/>
    <w:uiPriority w:val="99"/>
    <w:semiHidden/>
    <w:unhideWhenUsed/>
    <w:rsid w:val="00F72F84"/>
    <w:rPr>
      <w:sz w:val="16"/>
      <w:szCs w:val="16"/>
    </w:rPr>
  </w:style>
  <w:style w:type="paragraph" w:styleId="CommentText">
    <w:name w:val="annotation text"/>
    <w:basedOn w:val="Normal"/>
    <w:link w:val="CommentTextChar"/>
    <w:uiPriority w:val="99"/>
    <w:semiHidden/>
    <w:unhideWhenUsed/>
    <w:rsid w:val="00F72F84"/>
    <w:pPr>
      <w:spacing w:line="240" w:lineRule="auto"/>
    </w:pPr>
    <w:rPr>
      <w:sz w:val="20"/>
      <w:szCs w:val="20"/>
    </w:rPr>
  </w:style>
  <w:style w:type="character" w:customStyle="1" w:styleId="CommentTextChar">
    <w:name w:val="Comment Text Char"/>
    <w:basedOn w:val="DefaultParagraphFont"/>
    <w:link w:val="CommentText"/>
    <w:uiPriority w:val="99"/>
    <w:semiHidden/>
    <w:rsid w:val="00F72F84"/>
    <w:rPr>
      <w:sz w:val="20"/>
      <w:szCs w:val="20"/>
    </w:rPr>
  </w:style>
  <w:style w:type="paragraph" w:styleId="CommentSubject">
    <w:name w:val="annotation subject"/>
    <w:basedOn w:val="CommentText"/>
    <w:next w:val="CommentText"/>
    <w:link w:val="CommentSubjectChar"/>
    <w:uiPriority w:val="99"/>
    <w:semiHidden/>
    <w:unhideWhenUsed/>
    <w:rsid w:val="00F72F84"/>
    <w:rPr>
      <w:b/>
      <w:bCs/>
    </w:rPr>
  </w:style>
  <w:style w:type="character" w:customStyle="1" w:styleId="CommentSubjectChar">
    <w:name w:val="Comment Subject Char"/>
    <w:basedOn w:val="CommentTextChar"/>
    <w:link w:val="CommentSubject"/>
    <w:uiPriority w:val="99"/>
    <w:semiHidden/>
    <w:rsid w:val="00F72F84"/>
    <w:rPr>
      <w:b/>
      <w:bCs/>
      <w:sz w:val="20"/>
      <w:szCs w:val="20"/>
    </w:rPr>
  </w:style>
  <w:style w:type="paragraph" w:styleId="BalloonText">
    <w:name w:val="Balloon Text"/>
    <w:basedOn w:val="Normal"/>
    <w:link w:val="BalloonTextChar"/>
    <w:uiPriority w:val="99"/>
    <w:semiHidden/>
    <w:unhideWhenUsed/>
    <w:rsid w:val="00F72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F84"/>
    <w:rPr>
      <w:rFonts w:ascii="Segoe UI" w:hAnsi="Segoe UI" w:cs="Segoe UI"/>
      <w:sz w:val="18"/>
      <w:szCs w:val="18"/>
    </w:rPr>
  </w:style>
  <w:style w:type="paragraph" w:styleId="EndnoteText">
    <w:name w:val="endnote text"/>
    <w:basedOn w:val="Normal"/>
    <w:link w:val="EndnoteTextChar"/>
    <w:uiPriority w:val="99"/>
    <w:semiHidden/>
    <w:unhideWhenUsed/>
    <w:rsid w:val="00E648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889"/>
    <w:rPr>
      <w:sz w:val="20"/>
      <w:szCs w:val="20"/>
    </w:rPr>
  </w:style>
  <w:style w:type="character" w:styleId="EndnoteReference">
    <w:name w:val="endnote reference"/>
    <w:basedOn w:val="DefaultParagraphFont"/>
    <w:uiPriority w:val="99"/>
    <w:semiHidden/>
    <w:unhideWhenUsed/>
    <w:rsid w:val="00E64889"/>
    <w:rPr>
      <w:vertAlign w:val="superscript"/>
    </w:rPr>
  </w:style>
  <w:style w:type="character" w:styleId="Hyperlink">
    <w:name w:val="Hyperlink"/>
    <w:basedOn w:val="DefaultParagraphFont"/>
    <w:uiPriority w:val="99"/>
    <w:unhideWhenUsed/>
    <w:rsid w:val="00E64889"/>
    <w:rPr>
      <w:color w:val="0563C1" w:themeColor="hyperlink"/>
      <w:u w:val="single"/>
    </w:rPr>
  </w:style>
  <w:style w:type="paragraph" w:styleId="FootnoteText">
    <w:name w:val="footnote text"/>
    <w:basedOn w:val="Normal"/>
    <w:link w:val="FootnoteTextChar"/>
    <w:uiPriority w:val="99"/>
    <w:semiHidden/>
    <w:unhideWhenUsed/>
    <w:rsid w:val="00D835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549"/>
    <w:rPr>
      <w:sz w:val="20"/>
      <w:szCs w:val="20"/>
    </w:rPr>
  </w:style>
  <w:style w:type="character" w:styleId="FootnoteReference">
    <w:name w:val="footnote reference"/>
    <w:basedOn w:val="DefaultParagraphFont"/>
    <w:uiPriority w:val="99"/>
    <w:semiHidden/>
    <w:unhideWhenUsed/>
    <w:rsid w:val="00D83549"/>
    <w:rPr>
      <w:vertAlign w:val="superscript"/>
    </w:rPr>
  </w:style>
  <w:style w:type="paragraph" w:styleId="Header">
    <w:name w:val="header"/>
    <w:basedOn w:val="Normal"/>
    <w:link w:val="HeaderChar"/>
    <w:uiPriority w:val="99"/>
    <w:unhideWhenUsed/>
    <w:rsid w:val="00960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356"/>
  </w:style>
  <w:style w:type="paragraph" w:styleId="Footer">
    <w:name w:val="footer"/>
    <w:basedOn w:val="Normal"/>
    <w:link w:val="FooterChar"/>
    <w:uiPriority w:val="99"/>
    <w:unhideWhenUsed/>
    <w:rsid w:val="00960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356"/>
  </w:style>
  <w:style w:type="character" w:styleId="FollowedHyperlink">
    <w:name w:val="FollowedHyperlink"/>
    <w:basedOn w:val="DefaultParagraphFont"/>
    <w:uiPriority w:val="99"/>
    <w:semiHidden/>
    <w:unhideWhenUsed/>
    <w:rsid w:val="00CA75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cdc.gov/vitalsigns/aces/index.html" TargetMode="External"/><Relationship Id="rId2" Type="http://schemas.openxmlformats.org/officeDocument/2006/relationships/hyperlink" Target="https://www.ncbi.nlm.nih.gov/pmc/articles/PMC6289633/" TargetMode="External"/><Relationship Id="rId1" Type="http://schemas.openxmlformats.org/officeDocument/2006/relationships/hyperlink" Target="https://www.cdc.gov/violenceprevention/aces/fastfact.html" TargetMode="External"/><Relationship Id="rId4" Type="http://schemas.openxmlformats.org/officeDocument/2006/relationships/hyperlink" Target="%20https://www.cdc.gov/violenceprevention/aces/fastfa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9265E-9B17-4120-9A48-4FC38EC7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 Shelby (King)</dc:creator>
  <cp:keywords/>
  <dc:description/>
  <cp:lastModifiedBy>DesCamps, Megan (King)</cp:lastModifiedBy>
  <cp:revision>2</cp:revision>
  <dcterms:created xsi:type="dcterms:W3CDTF">2022-06-02T16:48:00Z</dcterms:created>
  <dcterms:modified xsi:type="dcterms:W3CDTF">2022-06-02T16:48:00Z</dcterms:modified>
</cp:coreProperties>
</file>